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 xml:space="preserve">The main aim of the Application Form is to provide information about your company </w:t>
      </w:r>
      <w:proofErr w:type="gramStart"/>
      <w:r w:rsidRPr="00EF1246">
        <w:rPr>
          <w:rFonts w:cs="Arial"/>
          <w:color w:val="0070C0"/>
          <w:szCs w:val="20"/>
          <w:lang w:val="en-GB"/>
        </w:rPr>
        <w:t>in order to</w:t>
      </w:r>
      <w:proofErr w:type="gramEnd"/>
      <w:r w:rsidRPr="00EF1246">
        <w:rPr>
          <w:rFonts w:cs="Arial"/>
          <w:color w:val="0070C0"/>
          <w:szCs w:val="20"/>
          <w:lang w:val="en-GB"/>
        </w:rPr>
        <w:t xml:space="preserve"> identify:</w:t>
      </w:r>
    </w:p>
    <w:p w14:paraId="240317EE" w14:textId="77777777"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B455D0" w:rsidRPr="00EF1246">
        <w:rPr>
          <w:rFonts w:cs="Arial"/>
          <w:color w:val="0070C0"/>
          <w:szCs w:val="20"/>
          <w:lang w:val="en-GB"/>
        </w:rPr>
        <w:t>Moldova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 xml:space="preserve">If you have any question or need </w:t>
      </w:r>
      <w:proofErr w:type="gramStart"/>
      <w:r w:rsidRPr="00EF1246">
        <w:rPr>
          <w:rFonts w:cs="Arial"/>
          <w:color w:val="0070C0"/>
          <w:szCs w:val="20"/>
          <w:lang w:val="en-GB"/>
        </w:rPr>
        <w:t>assistance</w:t>
      </w:r>
      <w:proofErr w:type="gramEnd"/>
      <w:r w:rsidRPr="00EF1246">
        <w:rPr>
          <w:rFonts w:cs="Arial"/>
          <w:color w:val="0070C0"/>
          <w:szCs w:val="20"/>
          <w:lang w:val="en-GB"/>
        </w:rPr>
        <w:t xml:space="preserv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5070"/>
        <w:gridCol w:w="4928"/>
      </w:tblGrid>
      <w:tr w:rsidR="00C050CF" w:rsidRPr="00C050CF" w14:paraId="240317FC" w14:textId="77777777" w:rsidTr="00EB5642">
        <w:tc>
          <w:tcPr>
            <w:tcW w:w="5070" w:type="dxa"/>
            <w:shd w:val="clear" w:color="auto" w:fill="auto"/>
          </w:tcPr>
          <w:p w14:paraId="240317F4"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5" w14:textId="77777777" w:rsidR="00780E12" w:rsidRPr="00EF1246" w:rsidRDefault="00780E12" w:rsidP="00EB5642">
            <w:pPr>
              <w:jc w:val="both"/>
              <w:rPr>
                <w:color w:val="0070C0"/>
                <w:lang w:val="en-GB"/>
              </w:rPr>
            </w:pPr>
            <w:r w:rsidRPr="00EF1246">
              <w:rPr>
                <w:color w:val="0070C0"/>
                <w:lang w:val="en-GB"/>
              </w:rPr>
              <w:t xml:space="preserve">Contact Person: </w:t>
            </w:r>
          </w:p>
          <w:p w14:paraId="781237DD" w14:textId="77777777" w:rsidR="002D0327" w:rsidRPr="00C24915" w:rsidRDefault="002D0327" w:rsidP="002D0327">
            <w:pPr>
              <w:jc w:val="both"/>
              <w:rPr>
                <w:color w:val="0070C0"/>
                <w:lang w:val="it-IT"/>
              </w:rPr>
            </w:pPr>
            <w:r w:rsidRPr="00C24915">
              <w:rPr>
                <w:color w:val="0070C0"/>
                <w:lang w:val="it-IT"/>
              </w:rPr>
              <w:t xml:space="preserve">Ms. </w:t>
            </w:r>
            <w:r>
              <w:rPr>
                <w:color w:val="0070C0"/>
                <w:lang w:val="it-IT"/>
              </w:rPr>
              <w:t xml:space="preserve">Natalia Guranda </w:t>
            </w:r>
          </w:p>
          <w:p w14:paraId="240317F7" w14:textId="6DF60D46" w:rsidR="00780E12" w:rsidRPr="00EF1246" w:rsidRDefault="002D0327" w:rsidP="002D0327">
            <w:pPr>
              <w:jc w:val="both"/>
              <w:rPr>
                <w:rFonts w:cs="Arial"/>
                <w:color w:val="0070C0"/>
                <w:szCs w:val="20"/>
                <w:lang w:val="en-GB"/>
              </w:rPr>
            </w:pPr>
            <w:r w:rsidRPr="00C24915">
              <w:rPr>
                <w:color w:val="0070C0"/>
                <w:lang w:val="it-IT"/>
              </w:rPr>
              <w:t xml:space="preserve">Mobile: +373 </w:t>
            </w:r>
            <w:r>
              <w:rPr>
                <w:color w:val="0070C0"/>
                <w:lang w:val="it-IT"/>
              </w:rPr>
              <w:t>69 589607</w:t>
            </w:r>
            <w:r w:rsidR="00780E12" w:rsidRPr="00EF1246">
              <w:rPr>
                <w:color w:val="0070C0"/>
                <w:lang w:val="it-IT"/>
              </w:rPr>
              <w:t xml:space="preserve"> </w:t>
            </w:r>
          </w:p>
        </w:tc>
        <w:tc>
          <w:tcPr>
            <w:tcW w:w="4928" w:type="dxa"/>
            <w:shd w:val="clear" w:color="auto" w:fill="auto"/>
          </w:tcPr>
          <w:p w14:paraId="240317F8" w14:textId="77777777" w:rsidR="00780E12" w:rsidRPr="00EF1246" w:rsidRDefault="00780E12" w:rsidP="00EB5642">
            <w:pPr>
              <w:rPr>
                <w:rFonts w:cs="Arial"/>
                <w:b/>
                <w:color w:val="0070C0"/>
                <w:szCs w:val="20"/>
                <w:lang w:val="en-GB"/>
              </w:rPr>
            </w:pPr>
            <w:r w:rsidRPr="00EF1246">
              <w:rPr>
                <w:rFonts w:cs="Arial"/>
                <w:b/>
                <w:color w:val="0070C0"/>
                <w:szCs w:val="20"/>
                <w:lang w:val="en-GB"/>
              </w:rPr>
              <w:t>EU4BUSINESS EBRD Credit Line</w:t>
            </w:r>
          </w:p>
          <w:p w14:paraId="240317F9" w14:textId="77777777" w:rsidR="00780E12" w:rsidRPr="00EF1246" w:rsidRDefault="00780E12" w:rsidP="00EB5642">
            <w:pPr>
              <w:jc w:val="both"/>
              <w:rPr>
                <w:color w:val="0070C0"/>
                <w:lang w:val="en-GB"/>
              </w:rPr>
            </w:pPr>
            <w:r w:rsidRPr="00EF1246">
              <w:rPr>
                <w:color w:val="0070C0"/>
                <w:lang w:val="en-GB"/>
              </w:rPr>
              <w:t xml:space="preserve">Contact Person: </w:t>
            </w:r>
          </w:p>
          <w:p w14:paraId="240317FA" w14:textId="77777777" w:rsidR="00780E12" w:rsidRPr="00EF1246" w:rsidRDefault="00780E12" w:rsidP="00EB5642">
            <w:pPr>
              <w:jc w:val="both"/>
              <w:rPr>
                <w:color w:val="0070C0"/>
                <w:lang w:val="it-IT"/>
              </w:rPr>
            </w:pPr>
            <w:r w:rsidRPr="00EF1246">
              <w:rPr>
                <w:color w:val="0070C0"/>
                <w:lang w:val="it-IT"/>
              </w:rPr>
              <w:t xml:space="preserve">Mr. Bologa Alexandru </w:t>
            </w:r>
          </w:p>
          <w:p w14:paraId="240317FB" w14:textId="77777777" w:rsidR="00780E12" w:rsidRPr="00EF1246" w:rsidRDefault="00780E12" w:rsidP="00EB5642">
            <w:pPr>
              <w:jc w:val="both"/>
              <w:rPr>
                <w:rFonts w:cs="Arial"/>
                <w:color w:val="0070C0"/>
                <w:szCs w:val="20"/>
                <w:lang w:val="en-GB"/>
              </w:rPr>
            </w:pPr>
            <w:r w:rsidRPr="00EF1246">
              <w:rPr>
                <w:color w:val="0070C0"/>
                <w:lang w:val="it-IT"/>
              </w:rPr>
              <w:t>Mobile: +373 69</w:t>
            </w:r>
            <w:r w:rsidR="00FE1657" w:rsidRPr="00EF1246">
              <w:rPr>
                <w:color w:val="0070C0"/>
                <w:lang w:val="it-IT"/>
              </w:rPr>
              <w:t xml:space="preserve"> </w:t>
            </w:r>
            <w:r w:rsidRPr="00EF1246">
              <w:rPr>
                <w:color w:val="0070C0"/>
                <w:lang w:val="it-IT"/>
              </w:rPr>
              <w:t xml:space="preserve">229717  </w:t>
            </w:r>
          </w:p>
        </w:tc>
      </w:tr>
      <w:tr w:rsidR="00780E12" w:rsidRPr="00C050CF" w14:paraId="24031801" w14:textId="77777777" w:rsidTr="00EB5642">
        <w:tc>
          <w:tcPr>
            <w:tcW w:w="9998" w:type="dxa"/>
            <w:gridSpan w:val="2"/>
            <w:shd w:val="clear" w:color="auto" w:fill="auto"/>
          </w:tcPr>
          <w:p w14:paraId="240317FD" w14:textId="77777777" w:rsidR="00780E12" w:rsidRPr="00EF1246" w:rsidRDefault="00780E12" w:rsidP="00EB5642">
            <w:pPr>
              <w:jc w:val="center"/>
              <w:rPr>
                <w:color w:val="0070C0"/>
                <w:sz w:val="8"/>
                <w:lang w:val="en-GB"/>
              </w:rPr>
            </w:pPr>
          </w:p>
          <w:p w14:paraId="240317FE" w14:textId="77777777" w:rsidR="00780E12" w:rsidRPr="00EF1246" w:rsidRDefault="00780E12" w:rsidP="00EB5642">
            <w:pPr>
              <w:jc w:val="center"/>
              <w:rPr>
                <w:color w:val="0070C0"/>
                <w:lang w:val="en-GB"/>
              </w:rPr>
            </w:pPr>
            <w:r w:rsidRPr="00EF1246">
              <w:rPr>
                <w:color w:val="0070C0"/>
                <w:lang w:val="en-GB"/>
              </w:rPr>
              <w:t xml:space="preserve">Email: </w:t>
            </w:r>
            <w:hyperlink r:id="rId11" w:history="1">
              <w:r w:rsidRPr="00EF1246">
                <w:rPr>
                  <w:rStyle w:val="Hyperlink"/>
                  <w:color w:val="0070C0"/>
                  <w:lang w:val="en-GB"/>
                </w:rPr>
                <w:t>info.moldova@eu4business-ebrdcreditline.com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Hyperlink"/>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w:t>
      </w:r>
      <w:proofErr w:type="gramStart"/>
      <w:r w:rsidRPr="00EF1246">
        <w:rPr>
          <w:color w:val="0070C0"/>
        </w:rPr>
        <w:t>above mentioned</w:t>
      </w:r>
      <w:proofErr w:type="gramEnd"/>
      <w:r w:rsidRPr="00EF1246">
        <w:rPr>
          <w:color w:val="0070C0"/>
        </w:rPr>
        <w:t xml:space="preserve"> equipment has been changed without informing the PC, the new selected equipment could </w:t>
      </w:r>
      <w:proofErr w:type="gramStart"/>
      <w:r w:rsidRPr="00EF1246">
        <w:rPr>
          <w:color w:val="0070C0"/>
        </w:rPr>
        <w:t>result</w:t>
      </w:r>
      <w:proofErr w:type="gramEnd"/>
      <w:r w:rsidRPr="00EF1246">
        <w:rPr>
          <w:color w:val="0070C0"/>
        </w:rPr>
        <w:t xml:space="preserve"> not </w:t>
      </w:r>
      <w:proofErr w:type="gramStart"/>
      <w:r w:rsidRPr="00EF1246">
        <w:rPr>
          <w:color w:val="0070C0"/>
        </w:rPr>
        <w:t>eligible</w:t>
      </w:r>
      <w:proofErr w:type="gramEnd"/>
      <w:r w:rsidRPr="00EF1246">
        <w:rPr>
          <w:color w:val="0070C0"/>
        </w:rPr>
        <w:t xml:space="preserv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w:t>
      </w:r>
      <w:proofErr w:type="gramStart"/>
      <w:r w:rsidRPr="00EF1246">
        <w:rPr>
          <w:color w:val="0070C0"/>
        </w:rPr>
        <w:t>desk based</w:t>
      </w:r>
      <w:proofErr w:type="gramEnd"/>
      <w:r w:rsidRPr="00EF1246">
        <w:rPr>
          <w:color w:val="0070C0"/>
        </w:rPr>
        <w:t xml:space="preserve">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w:t>
      </w:r>
      <w:proofErr w:type="gramStart"/>
      <w:r w:rsidRPr="00EF1246">
        <w:rPr>
          <w:b/>
          <w:color w:val="0070C0"/>
          <w:u w:val="single"/>
        </w:rPr>
        <w:t>is</w:t>
      </w:r>
      <w:proofErr w:type="gramEnd"/>
      <w:r w:rsidRPr="00EF1246">
        <w:rPr>
          <w:b/>
          <w:color w:val="0070C0"/>
          <w:u w:val="single"/>
        </w:rPr>
        <w:t xml:space="preserve">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w:t>
      </w:r>
      <w:proofErr w:type="gramStart"/>
      <w:r w:rsidRPr="00EF1246">
        <w:rPr>
          <w:color w:val="0070C0"/>
        </w:rPr>
        <w:t>for starting</w:t>
      </w:r>
      <w:proofErr w:type="gramEnd"/>
      <w:r w:rsidRPr="00EF1246">
        <w:rPr>
          <w:color w:val="0070C0"/>
        </w:rPr>
        <w:t xml:space="preserve"> the verification process, the documents to be provided to the PFI and or the PC related to your investment are:  </w:t>
      </w:r>
    </w:p>
    <w:p w14:paraId="2403180C" w14:textId="77777777" w:rsidR="00037549" w:rsidRPr="00EF1246" w:rsidRDefault="00037549" w:rsidP="00037549">
      <w:pPr>
        <w:pStyle w:val="ListParagraph"/>
        <w:numPr>
          <w:ilvl w:val="0"/>
          <w:numId w:val="36"/>
        </w:numPr>
        <w:jc w:val="both"/>
        <w:rPr>
          <w:color w:val="0070C0"/>
        </w:rPr>
      </w:pPr>
      <w:r w:rsidRPr="00EF1246">
        <w:rPr>
          <w:color w:val="0070C0"/>
        </w:rPr>
        <w:t xml:space="preserve">Contract or </w:t>
      </w:r>
      <w:proofErr w:type="gramStart"/>
      <w:r w:rsidRPr="00EF1246">
        <w:rPr>
          <w:color w:val="0070C0"/>
        </w:rPr>
        <w:t>evidences</w:t>
      </w:r>
      <w:proofErr w:type="gramEnd"/>
      <w:r w:rsidRPr="00EF1246">
        <w:rPr>
          <w:color w:val="0070C0"/>
        </w:rPr>
        <w:t xml:space="preserve"> for </w:t>
      </w:r>
      <w:proofErr w:type="gramStart"/>
      <w:r w:rsidRPr="00EF1246">
        <w:rPr>
          <w:color w:val="0070C0"/>
        </w:rPr>
        <w:t>guarantee of</w:t>
      </w:r>
      <w:proofErr w:type="gramEnd"/>
      <w:r w:rsidRPr="00EF1246">
        <w:rPr>
          <w:color w:val="0070C0"/>
        </w:rPr>
        <w:t xml:space="preserve"> the purchased </w:t>
      </w:r>
      <w:proofErr w:type="gramStart"/>
      <w:r w:rsidRPr="00EF1246">
        <w:rPr>
          <w:color w:val="0070C0"/>
        </w:rPr>
        <w:t>equipment;</w:t>
      </w:r>
      <w:proofErr w:type="gramEnd"/>
      <w:r w:rsidRPr="00EF1246">
        <w:rPr>
          <w:color w:val="0070C0"/>
        </w:rPr>
        <w:t xml:space="preserve">  </w:t>
      </w:r>
    </w:p>
    <w:p w14:paraId="2403180D" w14:textId="77777777" w:rsidR="00037549" w:rsidRPr="00EF1246" w:rsidRDefault="00037549" w:rsidP="00037549">
      <w:pPr>
        <w:pStyle w:val="ListParagraph"/>
        <w:numPr>
          <w:ilvl w:val="0"/>
          <w:numId w:val="36"/>
        </w:numPr>
        <w:jc w:val="both"/>
        <w:rPr>
          <w:color w:val="0070C0"/>
        </w:rPr>
      </w:pPr>
      <w:r w:rsidRPr="00EF1246">
        <w:rPr>
          <w:color w:val="0070C0"/>
        </w:rPr>
        <w:t xml:space="preserve">Invoices related to the financed investment </w:t>
      </w:r>
      <w:proofErr w:type="gramStart"/>
      <w:r w:rsidRPr="00EF1246">
        <w:rPr>
          <w:color w:val="0070C0"/>
        </w:rPr>
        <w:t>components;</w:t>
      </w:r>
      <w:proofErr w:type="gramEnd"/>
      <w:r w:rsidRPr="00EF1246">
        <w:rPr>
          <w:color w:val="0070C0"/>
        </w:rPr>
        <w:t xml:space="preserve">  </w:t>
      </w:r>
    </w:p>
    <w:p w14:paraId="2403180E" w14:textId="77777777" w:rsidR="00037549" w:rsidRPr="00EF1246" w:rsidRDefault="00037549" w:rsidP="00037549">
      <w:pPr>
        <w:pStyle w:val="ListParagraph"/>
        <w:numPr>
          <w:ilvl w:val="0"/>
          <w:numId w:val="36"/>
        </w:numPr>
        <w:jc w:val="both"/>
        <w:rPr>
          <w:color w:val="0070C0"/>
        </w:rPr>
      </w:pPr>
      <w:r w:rsidRPr="00EF1246">
        <w:rPr>
          <w:color w:val="0070C0"/>
        </w:rPr>
        <w:t xml:space="preserve">Custom Duties </w:t>
      </w:r>
      <w:proofErr w:type="gramStart"/>
      <w:r w:rsidRPr="00EF1246">
        <w:rPr>
          <w:color w:val="0070C0"/>
        </w:rPr>
        <w:t>( if</w:t>
      </w:r>
      <w:proofErr w:type="gramEnd"/>
      <w:r w:rsidRPr="00EF1246">
        <w:rPr>
          <w:color w:val="0070C0"/>
        </w:rPr>
        <w:t xml:space="preserve"> </w:t>
      </w:r>
      <w:proofErr w:type="gramStart"/>
      <w:r w:rsidRPr="00EF1246">
        <w:rPr>
          <w:color w:val="0070C0"/>
        </w:rPr>
        <w:t>any )</w:t>
      </w:r>
      <w:proofErr w:type="gramEnd"/>
      <w:r w:rsidRPr="00EF1246">
        <w:rPr>
          <w:color w:val="0070C0"/>
        </w:rPr>
        <w:t xml:space="preserve"> in </w:t>
      </w:r>
      <w:proofErr w:type="gramStart"/>
      <w:r w:rsidRPr="00EF1246">
        <w:rPr>
          <w:color w:val="0070C0"/>
        </w:rPr>
        <w:t>case</w:t>
      </w:r>
      <w:proofErr w:type="gramEnd"/>
      <w:r w:rsidRPr="00EF1246">
        <w:rPr>
          <w:color w:val="0070C0"/>
        </w:rPr>
        <w:t xml:space="preserve"> of imported </w:t>
      </w:r>
      <w:proofErr w:type="gramStart"/>
      <w:r w:rsidRPr="00EF1246">
        <w:rPr>
          <w:color w:val="0070C0"/>
        </w:rPr>
        <w:t>products;</w:t>
      </w:r>
      <w:proofErr w:type="gramEnd"/>
      <w:r w:rsidRPr="00EF1246">
        <w:rPr>
          <w:color w:val="0070C0"/>
        </w:rPr>
        <w:t xml:space="preserve">  </w:t>
      </w:r>
    </w:p>
    <w:p w14:paraId="2403180F" w14:textId="77777777" w:rsidR="00037549" w:rsidRPr="00EF1246" w:rsidRDefault="00037549" w:rsidP="00037549">
      <w:pPr>
        <w:pStyle w:val="ListParagraph"/>
        <w:numPr>
          <w:ilvl w:val="0"/>
          <w:numId w:val="36"/>
        </w:numPr>
        <w:jc w:val="both"/>
        <w:rPr>
          <w:color w:val="0070C0"/>
        </w:rPr>
      </w:pPr>
      <w:r w:rsidRPr="00EF1246">
        <w:rPr>
          <w:color w:val="0070C0"/>
        </w:rPr>
        <w:t xml:space="preserve">Payment orders for each presented </w:t>
      </w:r>
      <w:proofErr w:type="gramStart"/>
      <w:r w:rsidRPr="00EF1246">
        <w:rPr>
          <w:color w:val="0070C0"/>
        </w:rPr>
        <w:t>invoice;</w:t>
      </w:r>
      <w:proofErr w:type="gramEnd"/>
      <w:r w:rsidRPr="00EF1246">
        <w:rPr>
          <w:color w:val="0070C0"/>
        </w:rPr>
        <w:t xml:space="preserve">  </w:t>
      </w:r>
    </w:p>
    <w:p w14:paraId="24031810" w14:textId="77777777" w:rsidR="00037549" w:rsidRPr="00EF1246" w:rsidRDefault="00037549" w:rsidP="00037549">
      <w:pPr>
        <w:pStyle w:val="ListParagraph"/>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77777777" w:rsidR="00037549" w:rsidRPr="00EF1246" w:rsidRDefault="00037549" w:rsidP="00037549">
      <w:pPr>
        <w:jc w:val="center"/>
        <w:rPr>
          <w:color w:val="0070C0"/>
        </w:rPr>
      </w:pPr>
      <w:hyperlink r:id="rId13" w:history="1">
        <w:r w:rsidRPr="00EF1246">
          <w:rPr>
            <w:rStyle w:val="Hyperlink"/>
            <w:rFonts w:cs="Arial"/>
            <w:color w:val="0070C0"/>
            <w:sz w:val="19"/>
            <w:szCs w:val="19"/>
          </w:rPr>
          <w:t>info.Moldova@eu4business-ebrdcreditline.com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w:t>
      </w:r>
      <w:proofErr w:type="gramStart"/>
      <w:r w:rsidRPr="00EF1246">
        <w:rPr>
          <w:rFonts w:cs="Arial"/>
          <w:color w:val="0070C0"/>
          <w:szCs w:val="20"/>
          <w:lang w:val="en-GB"/>
        </w:rPr>
        <w:t>evidences</w:t>
      </w:r>
      <w:proofErr w:type="gramEnd"/>
      <w:r w:rsidRPr="00EF1246">
        <w:rPr>
          <w:rFonts w:cs="Arial"/>
          <w:color w:val="0070C0"/>
          <w:szCs w:val="20"/>
          <w:lang w:val="en-GB"/>
        </w:rPr>
        <w:t xml:space="preserve"> (contracts, invoices, proof of payments) to the VC during the verification </w:t>
      </w:r>
      <w:proofErr w:type="gramStart"/>
      <w:r w:rsidRPr="00EF1246">
        <w:rPr>
          <w:rFonts w:cs="Arial"/>
          <w:color w:val="0070C0"/>
          <w:szCs w:val="20"/>
          <w:lang w:val="en-GB"/>
        </w:rPr>
        <w:t>phase;</w:t>
      </w:r>
      <w:proofErr w:type="gramEnd"/>
      <w:r w:rsidRPr="00EF1246">
        <w:rPr>
          <w:rFonts w:cs="Arial"/>
          <w:color w:val="0070C0"/>
          <w:szCs w:val="20"/>
          <w:lang w:val="en-GB"/>
        </w:rPr>
        <w:t xml:space="preserve"> </w:t>
      </w:r>
    </w:p>
    <w:p w14:paraId="24031818" w14:textId="77777777" w:rsidR="00037549" w:rsidRPr="00EF1246" w:rsidRDefault="00037549" w:rsidP="00037549">
      <w:pPr>
        <w:pStyle w:val="ListParagraph"/>
        <w:numPr>
          <w:ilvl w:val="0"/>
          <w:numId w:val="37"/>
        </w:numPr>
        <w:jc w:val="both"/>
        <w:rPr>
          <w:color w:val="0070C0"/>
        </w:rPr>
      </w:pPr>
      <w:r w:rsidRPr="00EF1246">
        <w:rPr>
          <w:color w:val="0070C0"/>
        </w:rPr>
        <w:t xml:space="preserve">Custom Duties (if applicable) are eligible </w:t>
      </w:r>
      <w:proofErr w:type="gramStart"/>
      <w:r w:rsidRPr="00EF1246">
        <w:rPr>
          <w:color w:val="0070C0"/>
        </w:rPr>
        <w:t>provided that</w:t>
      </w:r>
      <w:proofErr w:type="gramEnd"/>
      <w:r w:rsidRPr="00EF1246">
        <w:rPr>
          <w:color w:val="0070C0"/>
        </w:rPr>
        <w:t xml:space="preserve">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Heading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EF1246" w:rsidRDefault="00950FC7" w:rsidP="00B1634D">
            <w:pPr>
              <w:spacing w:after="0"/>
              <w:jc w:val="right"/>
              <w:rPr>
                <w:color w:val="0070C0"/>
              </w:rPr>
            </w:pPr>
            <w:r w:rsidRPr="00EF1246">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proofErr w:type="gramStart"/>
            <w:r w:rsidRPr="00EF1246">
              <w:rPr>
                <w:color w:val="0070C0"/>
                <w:lang w:val="it-IT"/>
              </w:rPr>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 xml:space="preserve">Company ID </w:t>
            </w:r>
            <w:proofErr w:type="spellStart"/>
            <w:r w:rsidRPr="00EF1246">
              <w:rPr>
                <w:color w:val="0070C0"/>
                <w:lang w:val="it-IT"/>
              </w:rPr>
              <w:t>number</w:t>
            </w:r>
            <w:proofErr w:type="spellEnd"/>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77777777" w:rsidR="00135F36" w:rsidRPr="00EF1246" w:rsidDel="00473102" w:rsidRDefault="003645F9" w:rsidP="003645F9">
            <w:pPr>
              <w:spacing w:after="0"/>
              <w:jc w:val="right"/>
              <w:rPr>
                <w:color w:val="0070C0"/>
                <w:lang w:val="it-IT"/>
              </w:rPr>
            </w:pPr>
            <w:r w:rsidRPr="00EF1246">
              <w:rPr>
                <w:color w:val="0070C0"/>
                <w:lang w:val="it-IT"/>
              </w:rPr>
              <w:t>company</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w:t>
            </w:r>
            <w:proofErr w:type="spellStart"/>
            <w:r w:rsidR="003645F9" w:rsidRPr="00EF1246">
              <w:rPr>
                <w:color w:val="0070C0"/>
                <w:lang w:val="it-IT"/>
              </w:rPr>
              <w:t>year</w:t>
            </w:r>
            <w:proofErr w:type="spellEnd"/>
            <w:r w:rsidR="003645F9" w:rsidRPr="00EF1246">
              <w:rPr>
                <w:color w:val="0070C0"/>
                <w:lang w:val="it-IT"/>
              </w:rPr>
              <w:t>)</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r w:rsidR="00B57FB2" w:rsidRPr="00C050CF" w14:paraId="1B85A711" w14:textId="77777777" w:rsidTr="00B1634D">
        <w:tc>
          <w:tcPr>
            <w:tcW w:w="2235" w:type="dxa"/>
            <w:tcBorders>
              <w:top w:val="single" w:sz="4" w:space="0" w:color="auto"/>
              <w:left w:val="single" w:sz="4" w:space="0" w:color="auto"/>
              <w:bottom w:val="single" w:sz="4" w:space="0" w:color="auto"/>
              <w:right w:val="single" w:sz="4" w:space="0" w:color="auto"/>
            </w:tcBorders>
          </w:tcPr>
          <w:p w14:paraId="3BD55A75" w14:textId="21307111" w:rsidR="00B57FB2" w:rsidRPr="00863F16" w:rsidRDefault="00B57FB2" w:rsidP="003645F9">
            <w:pPr>
              <w:spacing w:after="0"/>
              <w:jc w:val="right"/>
              <w:rPr>
                <w:color w:val="0070C0"/>
                <w:lang w:val="en-GB"/>
              </w:rPr>
            </w:pPr>
            <w:r w:rsidRPr="00B57FB2">
              <w:rPr>
                <w:color w:val="0070C0"/>
                <w:lang w:val="en-GB"/>
              </w:rPr>
              <w:t>Youth-led Company?</w:t>
            </w:r>
            <w:r>
              <w:rPr>
                <w:rStyle w:val="FootnoteReference"/>
                <w:color w:val="0070C0"/>
                <w:lang w:val="en-GB"/>
              </w:rPr>
              <w:footnoteReference w:id="1"/>
            </w:r>
            <w:r w:rsidRPr="00B57FB2">
              <w:rPr>
                <w:color w:val="0070C0"/>
                <w:lang w:val="en-GB"/>
              </w:rPr>
              <w:t xml:space="preserve">  (Yes/ No)</w:t>
            </w:r>
          </w:p>
        </w:tc>
        <w:tc>
          <w:tcPr>
            <w:tcW w:w="6976" w:type="dxa"/>
            <w:tcBorders>
              <w:top w:val="single" w:sz="4" w:space="0" w:color="auto"/>
              <w:left w:val="single" w:sz="4" w:space="0" w:color="auto"/>
              <w:bottom w:val="single" w:sz="4" w:space="0" w:color="auto"/>
              <w:right w:val="single" w:sz="4" w:space="0" w:color="auto"/>
            </w:tcBorders>
          </w:tcPr>
          <w:p w14:paraId="02FC1386" w14:textId="77777777" w:rsidR="00B57FB2" w:rsidRPr="00EF1246" w:rsidRDefault="00B57FB2" w:rsidP="00B1634D">
            <w:pPr>
              <w:spacing w:after="0"/>
              <w:rPr>
                <w:color w:val="0070C0"/>
                <w:lang w:val="pl-PL"/>
              </w:rPr>
            </w:pPr>
          </w:p>
        </w:tc>
      </w:tr>
    </w:tbl>
    <w:p w14:paraId="2403184A" w14:textId="77777777" w:rsidR="00FB0689" w:rsidRPr="00EF1246" w:rsidRDefault="006222E0" w:rsidP="00FB0689">
      <w:pPr>
        <w:pStyle w:val="Heading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420AA81F"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6212EF">
        <w:rPr>
          <w:color w:val="0070C0"/>
          <w:lang w:val="en-GB"/>
        </w:rPr>
        <w:t>2024</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24031859" w14:textId="18FC6A02" w:rsidR="00E80EEE" w:rsidRPr="00EF1246" w:rsidRDefault="00E80EEE" w:rsidP="00E80EEE">
      <w:pPr>
        <w:rPr>
          <w:rFonts w:cs="Arial"/>
          <w:i/>
          <w:color w:val="0070C0"/>
          <w:sz w:val="16"/>
          <w:szCs w:val="16"/>
          <w:lang w:val="en-GB"/>
        </w:rPr>
      </w:pPr>
      <w:r w:rsidRPr="00EF1246">
        <w:rPr>
          <w:rFonts w:cs="Arial"/>
          <w:i/>
          <w:color w:val="0070C0"/>
          <w:sz w:val="16"/>
          <w:szCs w:val="16"/>
          <w:lang w:val="en-GB"/>
        </w:rPr>
        <w:t xml:space="preserve">* </w:t>
      </w:r>
      <w:r w:rsidRPr="00EF1246">
        <w:rPr>
          <w:rFonts w:cs="Arial"/>
          <w:i/>
          <w:color w:val="0070C0"/>
          <w:sz w:val="16"/>
          <w:szCs w:val="16"/>
          <w:u w:val="single"/>
          <w:lang w:val="en-GB"/>
        </w:rPr>
        <w:t>Note:</w:t>
      </w:r>
      <w:r w:rsidRPr="00EF1246">
        <w:rPr>
          <w:rFonts w:cs="Arial"/>
          <w:i/>
          <w:color w:val="0070C0"/>
          <w:sz w:val="16"/>
          <w:szCs w:val="16"/>
          <w:lang w:val="en-GB"/>
        </w:rPr>
        <w:t xml:space="preserve"> </w:t>
      </w:r>
      <w:r w:rsidR="00037549" w:rsidRPr="00EF1246">
        <w:rPr>
          <w:rFonts w:cs="Arial"/>
          <w:i/>
          <w:color w:val="0070C0"/>
          <w:sz w:val="16"/>
          <w:szCs w:val="16"/>
          <w:lang w:val="en-GB"/>
        </w:rPr>
        <w:t xml:space="preserve"> 1 EUR = </w:t>
      </w:r>
      <w:r w:rsidR="006212EF" w:rsidRPr="00CF443B">
        <w:rPr>
          <w:rFonts w:cs="Arial"/>
          <w:i/>
          <w:color w:val="0070C0"/>
          <w:sz w:val="16"/>
          <w:szCs w:val="16"/>
          <w:lang w:val="en-GB"/>
        </w:rPr>
        <w:t>19,2529</w:t>
      </w:r>
      <w:r w:rsidR="006212EF">
        <w:rPr>
          <w:rFonts w:cs="Arial"/>
          <w:i/>
          <w:color w:val="0070C0"/>
          <w:sz w:val="16"/>
          <w:szCs w:val="16"/>
          <w:lang w:val="en-GB"/>
        </w:rPr>
        <w:t xml:space="preserve"> </w:t>
      </w:r>
      <w:r w:rsidR="00037549" w:rsidRPr="00EF1246">
        <w:rPr>
          <w:rFonts w:cs="Arial"/>
          <w:i/>
          <w:color w:val="0070C0"/>
          <w:sz w:val="16"/>
          <w:szCs w:val="16"/>
          <w:lang w:val="en-GB"/>
        </w:rPr>
        <w:t>MDL Y</w:t>
      </w:r>
      <w:r w:rsidRPr="00EF1246">
        <w:rPr>
          <w:rFonts w:cs="Arial"/>
          <w:i/>
          <w:color w:val="0070C0"/>
          <w:sz w:val="16"/>
          <w:szCs w:val="16"/>
          <w:lang w:val="en-GB"/>
        </w:rPr>
        <w:t xml:space="preserve">early middle exchange rate per reporting year </w:t>
      </w:r>
      <w:r w:rsidR="004D4A40">
        <w:rPr>
          <w:rFonts w:cs="Arial"/>
          <w:i/>
          <w:color w:val="0070C0"/>
          <w:sz w:val="16"/>
          <w:szCs w:val="16"/>
          <w:lang w:val="en-GB"/>
        </w:rPr>
        <w:t>(</w:t>
      </w:r>
      <w:r w:rsidR="006212EF">
        <w:rPr>
          <w:rFonts w:cs="Arial"/>
          <w:i/>
          <w:color w:val="0070C0"/>
          <w:sz w:val="16"/>
          <w:szCs w:val="16"/>
          <w:lang w:val="en-GB"/>
        </w:rPr>
        <w:t>2024</w:t>
      </w:r>
      <w:r w:rsidR="004D4A40">
        <w:rPr>
          <w:rFonts w:cs="Arial"/>
          <w:i/>
          <w:color w:val="0070C0"/>
          <w:sz w:val="16"/>
          <w:szCs w:val="16"/>
          <w:lang w:val="en-GB"/>
        </w:rPr>
        <w:t>)</w:t>
      </w:r>
      <w:r w:rsidR="0049201B">
        <w:rPr>
          <w:rFonts w:cs="Arial"/>
          <w:i/>
          <w:color w:val="0070C0"/>
          <w:sz w:val="16"/>
          <w:szCs w:val="16"/>
          <w:lang w:val="en-GB"/>
        </w:rPr>
        <w:t xml:space="preserve">, </w:t>
      </w:r>
      <w:r w:rsidRPr="00EF1246">
        <w:rPr>
          <w:rFonts w:cs="Arial"/>
          <w:i/>
          <w:color w:val="0070C0"/>
          <w:sz w:val="16"/>
          <w:szCs w:val="16"/>
          <w:lang w:val="en-GB"/>
        </w:rPr>
        <w:t>according to the National Bank of Moldova</w:t>
      </w:r>
      <w:r w:rsidR="00037549" w:rsidRPr="00EF1246">
        <w:rPr>
          <w:rFonts w:cs="Arial"/>
          <w:i/>
          <w:color w:val="0070C0"/>
          <w:sz w:val="16"/>
          <w:szCs w:val="16"/>
          <w:lang w:val="en-GB"/>
        </w:rPr>
        <w:t xml:space="preserve"> </w:t>
      </w:r>
    </w:p>
    <w:p w14:paraId="2403185A" w14:textId="77777777" w:rsidR="00E80EEE" w:rsidRPr="00EF1246" w:rsidRDefault="00037549" w:rsidP="00E80EEE">
      <w:pPr>
        <w:rPr>
          <w:rFonts w:cs="Arial"/>
          <w:i/>
          <w:color w:val="0070C0"/>
          <w:sz w:val="16"/>
          <w:szCs w:val="16"/>
          <w:lang w:val="en-GB"/>
        </w:rPr>
      </w:pPr>
      <w:r w:rsidRPr="00EF1246">
        <w:rPr>
          <w:rFonts w:cs="Arial"/>
          <w:i/>
          <w:color w:val="0070C0"/>
          <w:sz w:val="16"/>
          <w:szCs w:val="16"/>
          <w:lang w:val="en-GB"/>
        </w:rPr>
        <w:t>(</w:t>
      </w:r>
      <w:r w:rsidR="00E80EEE" w:rsidRPr="00EF1246">
        <w:rPr>
          <w:rFonts w:cs="Arial"/>
          <w:i/>
          <w:color w:val="0070C0"/>
          <w:sz w:val="16"/>
          <w:szCs w:val="16"/>
          <w:lang w:val="en-GB"/>
        </w:rPr>
        <w:t>http://www.cursbnm.md/curs-valutar-mediu-lunar-bnm</w:t>
      </w:r>
      <w:r w:rsidRPr="00EF1246">
        <w:rPr>
          <w:rFonts w:cs="Arial"/>
          <w:i/>
          <w:color w:val="0070C0"/>
          <w:sz w:val="16"/>
          <w:szCs w:val="16"/>
          <w:lang w:val="en-GB"/>
        </w:rPr>
        <w:t>)</w:t>
      </w:r>
      <w:r w:rsidR="00E80EEE" w:rsidRPr="00EF1246">
        <w:rPr>
          <w:rFonts w:cs="Arial"/>
          <w:i/>
          <w:color w:val="0070C0"/>
          <w:sz w:val="16"/>
          <w:szCs w:val="16"/>
          <w:lang w:val="en-GB"/>
        </w:rPr>
        <w:t xml:space="preserve"> </w:t>
      </w:r>
    </w:p>
    <w:p w14:paraId="2403185B" w14:textId="77777777" w:rsidR="007E437D" w:rsidRPr="00EF1246" w:rsidRDefault="007E437D" w:rsidP="00312F48">
      <w:pPr>
        <w:pStyle w:val="NoSpacing"/>
        <w:rPr>
          <w:rFonts w:cs="Arial"/>
          <w:color w:val="0070C0"/>
        </w:rPr>
      </w:pPr>
    </w:p>
    <w:p w14:paraId="2403185C" w14:textId="77777777" w:rsidR="00312F48" w:rsidRPr="00EF1246" w:rsidRDefault="00312F48" w:rsidP="00312F48">
      <w:pPr>
        <w:pStyle w:val="NoSpacing"/>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2403186C" w14:textId="01C719C5" w:rsidR="00DD4D10" w:rsidRPr="00525795" w:rsidRDefault="00446B01" w:rsidP="00D76577">
      <w:pPr>
        <w:rPr>
          <w:color w:val="0070C0"/>
        </w:rPr>
      </w:pPr>
      <w:r w:rsidRPr="00525795">
        <w:rPr>
          <w:i/>
          <w:iCs/>
          <w:color w:val="0070C0"/>
        </w:rPr>
        <w:t>Please provide as attachment the document "</w:t>
      </w:r>
      <w:proofErr w:type="spellStart"/>
      <w:r w:rsidRPr="00525795">
        <w:rPr>
          <w:i/>
          <w:iCs/>
          <w:color w:val="0070C0"/>
        </w:rPr>
        <w:t>Extrasul</w:t>
      </w:r>
      <w:proofErr w:type="spellEnd"/>
      <w:r w:rsidRPr="00525795">
        <w:rPr>
          <w:i/>
          <w:iCs/>
          <w:color w:val="0070C0"/>
        </w:rPr>
        <w:t xml:space="preserve"> din </w:t>
      </w:r>
      <w:proofErr w:type="spellStart"/>
      <w:r w:rsidRPr="00525795">
        <w:rPr>
          <w:i/>
          <w:iCs/>
          <w:color w:val="0070C0"/>
        </w:rPr>
        <w:t>registru</w:t>
      </w:r>
      <w:proofErr w:type="spellEnd"/>
      <w:r w:rsidRPr="00525795">
        <w:rPr>
          <w:i/>
          <w:iCs/>
          <w:color w:val="0070C0"/>
        </w:rPr>
        <w:t xml:space="preserve"> </w:t>
      </w:r>
      <w:proofErr w:type="spellStart"/>
      <w:r w:rsidRPr="00525795">
        <w:rPr>
          <w:i/>
          <w:iCs/>
          <w:color w:val="0070C0"/>
        </w:rPr>
        <w:t>persoanelor</w:t>
      </w:r>
      <w:proofErr w:type="spellEnd"/>
      <w:r w:rsidRPr="00525795">
        <w:rPr>
          <w:i/>
          <w:iCs/>
          <w:color w:val="0070C0"/>
        </w:rPr>
        <w:t xml:space="preserve"> </w:t>
      </w:r>
      <w:proofErr w:type="spellStart"/>
      <w:r w:rsidRPr="00525795">
        <w:rPr>
          <w:i/>
          <w:iCs/>
          <w:color w:val="0070C0"/>
        </w:rPr>
        <w:t>Juridice</w:t>
      </w:r>
      <w:proofErr w:type="spellEnd"/>
      <w:r w:rsidRPr="00525795">
        <w:rPr>
          <w:i/>
          <w:iCs/>
          <w:color w:val="0070C0"/>
        </w:rPr>
        <w:t xml:space="preserve"> al </w:t>
      </w:r>
      <w:proofErr w:type="spellStart"/>
      <w:r w:rsidRPr="00525795">
        <w:rPr>
          <w:i/>
          <w:iCs/>
          <w:color w:val="0070C0"/>
        </w:rPr>
        <w:t>Agentiei</w:t>
      </w:r>
      <w:proofErr w:type="spellEnd"/>
      <w:r w:rsidRPr="00525795">
        <w:rPr>
          <w:i/>
          <w:iCs/>
          <w:color w:val="0070C0"/>
        </w:rPr>
        <w:t xml:space="preserve"> </w:t>
      </w:r>
      <w:proofErr w:type="spellStart"/>
      <w:r w:rsidRPr="00525795">
        <w:rPr>
          <w:i/>
          <w:iCs/>
          <w:color w:val="0070C0"/>
        </w:rPr>
        <w:t>Servicii</w:t>
      </w:r>
      <w:proofErr w:type="spellEnd"/>
      <w:r w:rsidRPr="00525795">
        <w:rPr>
          <w:i/>
          <w:iCs/>
          <w:color w:val="0070C0"/>
        </w:rPr>
        <w:t xml:space="preserve"> </w:t>
      </w:r>
      <w:proofErr w:type="spellStart"/>
      <w:r w:rsidRPr="00525795">
        <w:rPr>
          <w:i/>
          <w:iCs/>
          <w:color w:val="0070C0"/>
        </w:rPr>
        <w:t>Publice</w:t>
      </w:r>
      <w:proofErr w:type="spellEnd"/>
      <w:r w:rsidRPr="00525795">
        <w:rPr>
          <w:i/>
          <w:iCs/>
          <w:color w:val="0070C0"/>
        </w:rPr>
        <w:t>”.</w:t>
      </w:r>
    </w:p>
    <w:p w14:paraId="2403186D" w14:textId="77777777" w:rsidR="00B53E71" w:rsidRPr="00EF1246" w:rsidRDefault="00B14542" w:rsidP="003A55B1">
      <w:pPr>
        <w:pStyle w:val="Heading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77777777"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7777777"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B455D0" w:rsidRPr="00EF1246">
              <w:rPr>
                <w:rFonts w:cs="Arial"/>
                <w:color w:val="0070C0"/>
                <w:szCs w:val="20"/>
                <w:lang w:val="en-GB"/>
              </w:rPr>
              <w:t>MDL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Heading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77777777"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B455D0" w:rsidRPr="00EF1246">
        <w:rPr>
          <w:noProof/>
          <w:color w:val="0070C0"/>
        </w:rPr>
        <w:t>Moldova</w:t>
      </w:r>
      <w:r w:rsidRPr="00EF1246">
        <w:rPr>
          <w:noProof/>
          <w:color w:val="0070C0"/>
        </w:rPr>
        <w:t>n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77777777"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6C47C7" w:rsidRPr="00EF1246">
        <w:rPr>
          <w:noProof/>
          <w:color w:val="0070C0"/>
        </w:rPr>
        <w:t>Moldova</w:t>
      </w:r>
      <w:r w:rsidRPr="00EF1246">
        <w:rPr>
          <w:noProof/>
          <w:color w:val="0070C0"/>
        </w:rPr>
        <w:t>;</w:t>
      </w:r>
      <w:r w:rsidR="004F2457" w:rsidRPr="00EF1246">
        <w:rPr>
          <w:noProof/>
          <w:color w:val="0070C0"/>
        </w:rPr>
        <w:t xml:space="preserve">  </w:t>
      </w:r>
    </w:p>
    <w:p w14:paraId="240318A3" w14:textId="77777777"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Moldova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6EA5536D" w:rsidR="001765F7" w:rsidRPr="00EF1246" w:rsidRDefault="001765F7" w:rsidP="001765F7">
      <w:pPr>
        <w:numPr>
          <w:ilvl w:val="0"/>
          <w:numId w:val="7"/>
        </w:numPr>
        <w:spacing w:before="240"/>
        <w:jc w:val="both"/>
        <w:rPr>
          <w:noProof/>
          <w:color w:val="0070C0"/>
        </w:rPr>
      </w:pPr>
      <w:r w:rsidRPr="00EF1246">
        <w:rPr>
          <w:noProof/>
          <w:color w:val="0070C0"/>
        </w:rPr>
        <w:t xml:space="preserve">No other </w:t>
      </w:r>
      <w:r w:rsidR="00344672">
        <w:rPr>
          <w:noProof/>
          <w:color w:val="0070C0"/>
        </w:rPr>
        <w:t>investment incentive</w:t>
      </w:r>
      <w:r w:rsidRPr="00EF1246">
        <w:rPr>
          <w:noProof/>
          <w:color w:val="0070C0"/>
        </w:rPr>
        <w:t xml:space="preserve"> has been/is expected to be received for the above mentioned investment project</w:t>
      </w:r>
      <w:r w:rsidR="004F2457" w:rsidRPr="00EF1246">
        <w:rPr>
          <w:noProof/>
          <w:color w:val="0070C0"/>
        </w:rPr>
        <w:t xml:space="preserve">;  </w:t>
      </w:r>
    </w:p>
    <w:p w14:paraId="240318A7" w14:textId="77777777" w:rsidR="004F2457"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36F5B89E" w14:textId="361FA1AD" w:rsidR="006212EF" w:rsidRPr="006212EF" w:rsidRDefault="006212EF" w:rsidP="006212EF">
      <w:pPr>
        <w:numPr>
          <w:ilvl w:val="0"/>
          <w:numId w:val="7"/>
        </w:numPr>
        <w:spacing w:before="240"/>
        <w:jc w:val="both"/>
        <w:rPr>
          <w:noProof/>
          <w:color w:val="0070C0"/>
        </w:rPr>
      </w:pPr>
      <w:r w:rsidRPr="006212EF">
        <w:rPr>
          <w:noProof/>
          <w:color w:val="0070C0"/>
        </w:rPr>
        <w:t>We hereby agree to display appropriate donor acknowledgement (including the EU emblem) on vehicles, equipment and major supplies supported by Investment Incentives</w:t>
      </w:r>
    </w:p>
    <w:p w14:paraId="240318A8" w14:textId="77777777" w:rsidR="005F2E3F" w:rsidRPr="00EF1246" w:rsidRDefault="006A70FB" w:rsidP="0027222D">
      <w:pPr>
        <w:pStyle w:val="Heading2"/>
        <w:tabs>
          <w:tab w:val="left" w:pos="426"/>
        </w:tabs>
        <w:jc w:val="both"/>
        <w:rPr>
          <w:color w:val="0070C0"/>
        </w:rPr>
      </w:pPr>
      <w:r w:rsidRPr="00EF1246">
        <w:rPr>
          <w:color w:val="0070C0"/>
        </w:rPr>
        <w:t xml:space="preserve">5. </w:t>
      </w:r>
      <w:r w:rsidR="00B2513B" w:rsidRPr="00EF1246">
        <w:rPr>
          <w:color w:val="0070C0"/>
        </w:rPr>
        <w:t>RESOURCE EFFICIENCY ASSESSMENT</w:t>
      </w:r>
    </w:p>
    <w:p w14:paraId="240318A9" w14:textId="77777777" w:rsidR="00914B3E" w:rsidRPr="00EF1246" w:rsidRDefault="00914B3E" w:rsidP="00914B3E">
      <w:pPr>
        <w:spacing w:before="120" w:after="0" w:line="240" w:lineRule="auto"/>
        <w:rPr>
          <w:rFonts w:ascii="Sylfaen" w:hAnsi="Sylfaen"/>
          <w:color w:val="0070C0"/>
          <w:lang w:val="ka-GE"/>
        </w:rPr>
      </w:pPr>
    </w:p>
    <w:p w14:paraId="240318AA" w14:textId="77777777" w:rsidR="00B2513B" w:rsidRPr="00EF1246" w:rsidRDefault="00B2513B" w:rsidP="00B2513B">
      <w:pPr>
        <w:rPr>
          <w:color w:val="0070C0"/>
        </w:rPr>
      </w:pPr>
      <w:r w:rsidRPr="00EF1246">
        <w:rPr>
          <w:color w:val="0070C0"/>
          <w:sz w:val="22"/>
          <w:szCs w:val="22"/>
          <w:lang w:val="en-GB"/>
        </w:rPr>
        <w:t>Is the Equipment replacing an existing equipment? YES / NO</w:t>
      </w:r>
    </w:p>
    <w:p w14:paraId="240318AB" w14:textId="77777777" w:rsidR="00B2513B" w:rsidRPr="00EF1246"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C050CF" w14:paraId="240318AF" w14:textId="77777777" w:rsidTr="0040122E">
        <w:trPr>
          <w:trHeight w:val="715"/>
        </w:trPr>
        <w:tc>
          <w:tcPr>
            <w:tcW w:w="0" w:type="auto"/>
            <w:vAlign w:val="center"/>
          </w:tcPr>
          <w:p w14:paraId="240318AC" w14:textId="77777777" w:rsidR="00B2513B" w:rsidRPr="00EF1246" w:rsidRDefault="00B2513B" w:rsidP="0040122E">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14:paraId="240318AD"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14:paraId="240318AE" w14:textId="77777777" w:rsidR="00B2513B" w:rsidRPr="00EF1246" w:rsidRDefault="00B2513B" w:rsidP="0040122E">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FootnoteReference"/>
                <w:color w:val="0070C0"/>
                <w:sz w:val="22"/>
                <w:lang w:val="en-GB" w:eastAsia="de-DE"/>
              </w:rPr>
              <w:footnoteReference w:id="2"/>
            </w:r>
            <w:r w:rsidRPr="00EF1246">
              <w:rPr>
                <w:color w:val="0070C0"/>
                <w:sz w:val="22"/>
                <w:lang w:val="en-GB" w:eastAsia="de-DE"/>
              </w:rPr>
              <w:t xml:space="preserve"> </w:t>
            </w:r>
          </w:p>
        </w:tc>
      </w:tr>
      <w:tr w:rsidR="00C050CF" w:rsidRPr="00C050CF" w14:paraId="240318B5" w14:textId="77777777" w:rsidTr="0040122E">
        <w:trPr>
          <w:trHeight w:val="715"/>
        </w:trPr>
        <w:tc>
          <w:tcPr>
            <w:tcW w:w="0" w:type="auto"/>
            <w:vAlign w:val="center"/>
          </w:tcPr>
          <w:p w14:paraId="240318B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Size of the equipment (kW or equivalent)</w:t>
            </w:r>
          </w:p>
          <w:p w14:paraId="240318B1" w14:textId="77777777" w:rsidR="00B2513B" w:rsidRPr="00EF1246" w:rsidRDefault="00B2513B" w:rsidP="0040122E">
            <w:pPr>
              <w:spacing w:after="0" w:line="240" w:lineRule="auto"/>
              <w:rPr>
                <w:i/>
                <w:color w:val="0070C0"/>
                <w:sz w:val="18"/>
                <w:szCs w:val="18"/>
                <w:lang w:val="en-GB" w:eastAsia="de-DE"/>
              </w:rPr>
            </w:pPr>
          </w:p>
          <w:p w14:paraId="240318B2" w14:textId="6B30986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00935871" w:rsidRPr="00C050CF">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14:paraId="240318B3" w14:textId="77777777" w:rsidR="00B2513B" w:rsidRPr="00EF1246" w:rsidRDefault="00B2513B" w:rsidP="0040122E">
            <w:pPr>
              <w:spacing w:after="0" w:line="240" w:lineRule="auto"/>
              <w:rPr>
                <w:color w:val="0070C0"/>
                <w:sz w:val="22"/>
                <w:lang w:val="en-GB" w:eastAsia="de-DE"/>
              </w:rPr>
            </w:pPr>
          </w:p>
        </w:tc>
        <w:tc>
          <w:tcPr>
            <w:tcW w:w="0" w:type="auto"/>
          </w:tcPr>
          <w:p w14:paraId="240318B4" w14:textId="77777777" w:rsidR="00B2513B" w:rsidRPr="00EF1246" w:rsidRDefault="00B2513B" w:rsidP="0040122E">
            <w:pPr>
              <w:spacing w:after="0" w:line="240" w:lineRule="auto"/>
              <w:rPr>
                <w:color w:val="0070C0"/>
                <w:sz w:val="22"/>
                <w:lang w:val="en-GB" w:eastAsia="de-DE"/>
              </w:rPr>
            </w:pPr>
          </w:p>
        </w:tc>
      </w:tr>
      <w:tr w:rsidR="00C050CF" w:rsidRPr="00C050CF" w14:paraId="240318BF" w14:textId="77777777" w:rsidTr="0040122E">
        <w:trPr>
          <w:trHeight w:val="869"/>
        </w:trPr>
        <w:tc>
          <w:tcPr>
            <w:tcW w:w="0" w:type="auto"/>
            <w:vAlign w:val="center"/>
          </w:tcPr>
          <w:p w14:paraId="240318B6"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Equipment efficiency/performance </w:t>
            </w:r>
          </w:p>
          <w:p w14:paraId="240318B7" w14:textId="77777777" w:rsidR="00B2513B" w:rsidRPr="00EF1246" w:rsidRDefault="00B2513B" w:rsidP="0040122E">
            <w:pPr>
              <w:spacing w:after="0" w:line="240" w:lineRule="auto"/>
              <w:rPr>
                <w:i/>
                <w:color w:val="0070C0"/>
                <w:sz w:val="18"/>
                <w:szCs w:val="18"/>
                <w:lang w:val="en-GB" w:eastAsia="de-DE"/>
              </w:rPr>
            </w:pPr>
          </w:p>
          <w:p w14:paraId="240318B8" w14:textId="77777777" w:rsidR="00B2513B" w:rsidRPr="00EF1246" w:rsidRDefault="00B2513B" w:rsidP="0040122E">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14:paraId="240318BA"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14:paraId="240318BB" w14:textId="77777777" w:rsidR="00B2513B" w:rsidRPr="00EF1246" w:rsidRDefault="00B2513B" w:rsidP="00B2513B">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14:paraId="240318B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EF1246" w:rsidRDefault="00B2513B" w:rsidP="0040122E">
            <w:pPr>
              <w:spacing w:after="0" w:line="240" w:lineRule="auto"/>
              <w:rPr>
                <w:color w:val="0070C0"/>
                <w:sz w:val="22"/>
                <w:lang w:val="en-GB" w:eastAsia="de-DE"/>
              </w:rPr>
            </w:pPr>
          </w:p>
        </w:tc>
        <w:tc>
          <w:tcPr>
            <w:tcW w:w="0" w:type="auto"/>
          </w:tcPr>
          <w:p w14:paraId="240318BE" w14:textId="77777777" w:rsidR="00B2513B" w:rsidRPr="00EF1246" w:rsidRDefault="00B2513B" w:rsidP="0040122E">
            <w:pPr>
              <w:spacing w:after="0" w:line="240" w:lineRule="auto"/>
              <w:rPr>
                <w:color w:val="0070C0"/>
                <w:sz w:val="22"/>
                <w:lang w:val="en-GB" w:eastAsia="de-DE"/>
              </w:rPr>
            </w:pPr>
          </w:p>
        </w:tc>
      </w:tr>
      <w:tr w:rsidR="00C050CF" w:rsidRPr="00C050CF" w14:paraId="240318C3" w14:textId="77777777" w:rsidTr="0040122E">
        <w:trPr>
          <w:trHeight w:val="715"/>
        </w:trPr>
        <w:tc>
          <w:tcPr>
            <w:tcW w:w="0" w:type="auto"/>
            <w:vAlign w:val="center"/>
          </w:tcPr>
          <w:p w14:paraId="240318C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14:paraId="240318C1" w14:textId="77777777" w:rsidR="00B2513B" w:rsidRPr="00EF1246" w:rsidRDefault="00B2513B" w:rsidP="0040122E">
            <w:pPr>
              <w:spacing w:after="0" w:line="240" w:lineRule="auto"/>
              <w:rPr>
                <w:color w:val="0070C0"/>
                <w:sz w:val="22"/>
                <w:lang w:val="en-GB" w:eastAsia="de-DE"/>
              </w:rPr>
            </w:pPr>
          </w:p>
        </w:tc>
        <w:tc>
          <w:tcPr>
            <w:tcW w:w="0" w:type="auto"/>
          </w:tcPr>
          <w:p w14:paraId="240318C2" w14:textId="77777777" w:rsidR="00B2513B" w:rsidRPr="00EF1246" w:rsidRDefault="00B2513B" w:rsidP="0040122E">
            <w:pPr>
              <w:spacing w:after="0" w:line="240" w:lineRule="auto"/>
              <w:rPr>
                <w:color w:val="0070C0"/>
                <w:sz w:val="22"/>
                <w:lang w:val="en-GB" w:eastAsia="de-DE"/>
              </w:rPr>
            </w:pPr>
          </w:p>
        </w:tc>
      </w:tr>
      <w:tr w:rsidR="00C050CF" w:rsidRPr="00C050CF" w14:paraId="240318C9" w14:textId="77777777" w:rsidTr="0040122E">
        <w:trPr>
          <w:trHeight w:val="715"/>
        </w:trPr>
        <w:tc>
          <w:tcPr>
            <w:tcW w:w="0" w:type="auto"/>
            <w:vAlign w:val="center"/>
          </w:tcPr>
          <w:p w14:paraId="240318C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Production capacity (kg/hour or equivalent)</w:t>
            </w:r>
          </w:p>
          <w:p w14:paraId="240318C5" w14:textId="77777777" w:rsidR="00B2513B" w:rsidRPr="00EF1246" w:rsidRDefault="00B2513B" w:rsidP="0040122E">
            <w:pPr>
              <w:spacing w:after="0" w:line="240" w:lineRule="auto"/>
              <w:rPr>
                <w:i/>
                <w:color w:val="0070C0"/>
                <w:sz w:val="18"/>
                <w:szCs w:val="18"/>
                <w:lang w:val="en-GB" w:eastAsia="de-DE"/>
              </w:rPr>
            </w:pPr>
          </w:p>
          <w:p w14:paraId="240318C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w:t>
            </w:r>
            <w:proofErr w:type="gramStart"/>
            <w:r w:rsidRPr="00EF1246">
              <w:rPr>
                <w:i/>
                <w:color w:val="0070C0"/>
                <w:sz w:val="18"/>
                <w:szCs w:val="18"/>
                <w:lang w:val="en-GB" w:eastAsia="de-DE"/>
              </w:rPr>
              <w:t>in a given</w:t>
            </w:r>
            <w:proofErr w:type="gramEnd"/>
            <w:r w:rsidRPr="00EF1246">
              <w:rPr>
                <w:i/>
                <w:color w:val="0070C0"/>
                <w:sz w:val="18"/>
                <w:szCs w:val="18"/>
                <w:lang w:val="en-GB" w:eastAsia="de-DE"/>
              </w:rPr>
              <w:t xml:space="preserve"> unit of time (e.g. number of products per hour).  Please refer </w:t>
            </w:r>
            <w:r w:rsidRPr="00EF1246">
              <w:rPr>
                <w:i/>
                <w:color w:val="0070C0"/>
                <w:sz w:val="18"/>
                <w:szCs w:val="18"/>
                <w:lang w:val="en-GB" w:eastAsia="de-DE"/>
              </w:rPr>
              <w:lastRenderedPageBreak/>
              <w:t xml:space="preserve">to technical data sheet of the equipment to find this information.  </w:t>
            </w:r>
          </w:p>
        </w:tc>
        <w:tc>
          <w:tcPr>
            <w:tcW w:w="0" w:type="auto"/>
            <w:vAlign w:val="center"/>
          </w:tcPr>
          <w:p w14:paraId="240318C7" w14:textId="77777777" w:rsidR="00B2513B" w:rsidRPr="00EF1246" w:rsidRDefault="00B2513B" w:rsidP="0040122E">
            <w:pPr>
              <w:spacing w:after="0" w:line="240" w:lineRule="auto"/>
              <w:rPr>
                <w:color w:val="0070C0"/>
                <w:sz w:val="22"/>
                <w:lang w:val="en-GB" w:eastAsia="de-DE"/>
              </w:rPr>
            </w:pPr>
          </w:p>
        </w:tc>
        <w:tc>
          <w:tcPr>
            <w:tcW w:w="0" w:type="auto"/>
          </w:tcPr>
          <w:p w14:paraId="240318C8" w14:textId="77777777" w:rsidR="00B2513B" w:rsidRPr="00EF1246" w:rsidRDefault="00B2513B" w:rsidP="0040122E">
            <w:pPr>
              <w:spacing w:after="0" w:line="240" w:lineRule="auto"/>
              <w:rPr>
                <w:color w:val="0070C0"/>
                <w:sz w:val="22"/>
                <w:lang w:val="en-GB" w:eastAsia="de-DE"/>
              </w:rPr>
            </w:pPr>
          </w:p>
        </w:tc>
      </w:tr>
      <w:tr w:rsidR="00C050CF" w:rsidRPr="00C050CF" w14:paraId="240318CF" w14:textId="77777777" w:rsidTr="0040122E">
        <w:trPr>
          <w:trHeight w:val="715"/>
        </w:trPr>
        <w:tc>
          <w:tcPr>
            <w:tcW w:w="0" w:type="auto"/>
            <w:vAlign w:val="center"/>
          </w:tcPr>
          <w:p w14:paraId="240318CA"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Yearly production (kg/y or equivalent)</w:t>
            </w:r>
          </w:p>
          <w:p w14:paraId="240318CB" w14:textId="77777777" w:rsidR="00B2513B" w:rsidRPr="00EF1246" w:rsidRDefault="00B2513B" w:rsidP="0040122E">
            <w:pPr>
              <w:spacing w:after="0" w:line="240" w:lineRule="auto"/>
              <w:rPr>
                <w:i/>
                <w:color w:val="0070C0"/>
                <w:sz w:val="18"/>
                <w:szCs w:val="18"/>
                <w:lang w:val="en-GB" w:eastAsia="de-DE"/>
              </w:rPr>
            </w:pPr>
          </w:p>
          <w:p w14:paraId="240318CC"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EF1246" w:rsidRDefault="00B2513B" w:rsidP="0040122E">
            <w:pPr>
              <w:spacing w:after="0" w:line="240" w:lineRule="auto"/>
              <w:rPr>
                <w:color w:val="0070C0"/>
                <w:sz w:val="22"/>
                <w:lang w:val="en-GB" w:eastAsia="de-DE"/>
              </w:rPr>
            </w:pPr>
          </w:p>
        </w:tc>
        <w:tc>
          <w:tcPr>
            <w:tcW w:w="0" w:type="auto"/>
          </w:tcPr>
          <w:p w14:paraId="240318CE" w14:textId="77777777" w:rsidR="00B2513B" w:rsidRPr="00EF1246" w:rsidRDefault="00B2513B" w:rsidP="0040122E">
            <w:pPr>
              <w:spacing w:after="0" w:line="240" w:lineRule="auto"/>
              <w:rPr>
                <w:color w:val="0070C0"/>
                <w:sz w:val="22"/>
                <w:lang w:val="en-GB" w:eastAsia="de-DE"/>
              </w:rPr>
            </w:pPr>
          </w:p>
        </w:tc>
      </w:tr>
      <w:tr w:rsidR="00C050CF" w:rsidRPr="00C050CF" w14:paraId="240318D3" w14:textId="77777777" w:rsidTr="0040122E">
        <w:trPr>
          <w:trHeight w:val="715"/>
        </w:trPr>
        <w:tc>
          <w:tcPr>
            <w:tcW w:w="0" w:type="auto"/>
            <w:vAlign w:val="center"/>
          </w:tcPr>
          <w:p w14:paraId="240318D0"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14:paraId="240318D1" w14:textId="77777777" w:rsidR="00B2513B" w:rsidRPr="00EF1246" w:rsidRDefault="00B2513B" w:rsidP="0040122E">
            <w:pPr>
              <w:spacing w:after="0" w:line="240" w:lineRule="auto"/>
              <w:rPr>
                <w:color w:val="0070C0"/>
                <w:sz w:val="22"/>
                <w:lang w:val="en-GB" w:eastAsia="de-DE"/>
              </w:rPr>
            </w:pPr>
          </w:p>
        </w:tc>
        <w:tc>
          <w:tcPr>
            <w:tcW w:w="0" w:type="auto"/>
          </w:tcPr>
          <w:p w14:paraId="240318D2" w14:textId="77777777" w:rsidR="00B2513B" w:rsidRPr="00EF1246"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EF1246" w:rsidRDefault="00B2513B" w:rsidP="0040122E">
            <w:pPr>
              <w:spacing w:after="0" w:line="240" w:lineRule="auto"/>
              <w:rPr>
                <w:color w:val="0070C0"/>
                <w:sz w:val="22"/>
                <w:lang w:val="en-GB" w:eastAsia="de-DE"/>
              </w:rPr>
            </w:pPr>
            <w:r w:rsidRPr="00EF1246">
              <w:rPr>
                <w:color w:val="0070C0"/>
                <w:sz w:val="22"/>
                <w:lang w:val="en-GB" w:eastAsia="de-DE"/>
              </w:rPr>
              <w:t>Energy consumption (MWh/y or equivalent)</w:t>
            </w:r>
          </w:p>
          <w:p w14:paraId="240318D5" w14:textId="77777777" w:rsidR="00B2513B" w:rsidRPr="00EF1246"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proofErr w:type="gramStart"/>
      <w:r w:rsidRPr="00EF1246">
        <w:rPr>
          <w:color w:val="0070C0"/>
        </w:rPr>
        <w:t>( Stamp</w:t>
      </w:r>
      <w:proofErr w:type="gramEnd"/>
      <w:r w:rsidRPr="00EF1246">
        <w:rPr>
          <w:color w:val="0070C0"/>
        </w:rPr>
        <w:t xml:space="preserve"> and </w:t>
      </w:r>
      <w:proofErr w:type="gramStart"/>
      <w:r w:rsidRPr="00EF1246">
        <w:rPr>
          <w:color w:val="0070C0"/>
        </w:rPr>
        <w:t>Signature )</w:t>
      </w:r>
      <w:proofErr w:type="gramEnd"/>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CAFD" w14:textId="77777777" w:rsidR="006253C2" w:rsidRDefault="006253C2">
      <w:r>
        <w:separator/>
      </w:r>
    </w:p>
  </w:endnote>
  <w:endnote w:type="continuationSeparator" w:id="0">
    <w:p w14:paraId="6FCB9A6A" w14:textId="77777777" w:rsidR="006253C2" w:rsidRDefault="006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8" w14:textId="77777777" w:rsidR="00686406" w:rsidRDefault="0068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9"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B08B" w14:textId="77777777" w:rsidR="006253C2" w:rsidRDefault="006253C2">
      <w:r>
        <w:separator/>
      </w:r>
    </w:p>
  </w:footnote>
  <w:footnote w:type="continuationSeparator" w:id="0">
    <w:p w14:paraId="4FE56779" w14:textId="77777777" w:rsidR="006253C2" w:rsidRDefault="006253C2">
      <w:r>
        <w:continuationSeparator/>
      </w:r>
    </w:p>
  </w:footnote>
  <w:footnote w:id="1">
    <w:p w14:paraId="5A6E592A" w14:textId="2CC5B8BE" w:rsidR="00B57FB2" w:rsidRPr="00B57FB2" w:rsidRDefault="00B57FB2">
      <w:pPr>
        <w:pStyle w:val="FootnoteText"/>
      </w:pPr>
      <w:r w:rsidRPr="00863F16">
        <w:rPr>
          <w:rStyle w:val="FootnoteReference"/>
          <w:color w:val="0070C0"/>
        </w:rPr>
        <w:footnoteRef/>
      </w:r>
      <w:r w:rsidRPr="00863F16">
        <w:rPr>
          <w:color w:val="0070C0"/>
        </w:rPr>
        <w:t xml:space="preserve"> </w:t>
      </w:r>
      <w:r w:rsidR="00C14311" w:rsidRPr="00863F16">
        <w:rPr>
          <w:color w:val="0070C0"/>
          <w:sz w:val="16"/>
          <w:szCs w:val="16"/>
        </w:rPr>
        <w:t>A micro, small and medium size enterprise as such term is defined in the European Commission Recommendation of 6 May 2003 (EU recommendation 2003/361) where either: (i) the overall operational management responsibility is held by a young person (or persons) under the age of 35; or (ii) a young person (or persons) under the age of 35 own(s) all or a majority of the equity).</w:t>
      </w:r>
    </w:p>
  </w:footnote>
  <w:footnote w:id="2">
    <w:p w14:paraId="240318F8" w14:textId="77777777" w:rsidR="00B2513B" w:rsidRPr="00EF1246" w:rsidRDefault="00B2513B" w:rsidP="00B2513B">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3" w14:textId="77777777" w:rsidR="00686406" w:rsidRDefault="0068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Header"/>
      <w:tabs>
        <w:tab w:val="clear" w:pos="8640"/>
        <w:tab w:val="left" w:pos="7110"/>
        <w:tab w:val="right" w:pos="9639"/>
      </w:tabs>
      <w:rPr>
        <w:rFonts w:cs="Arial"/>
        <w:b/>
        <w:sz w:val="44"/>
        <w:szCs w:val="44"/>
      </w:rPr>
    </w:pPr>
  </w:p>
  <w:p w14:paraId="240318E7"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3010281">
    <w:abstractNumId w:val="18"/>
  </w:num>
  <w:num w:numId="2" w16cid:durableId="91367570">
    <w:abstractNumId w:val="3"/>
  </w:num>
  <w:num w:numId="3" w16cid:durableId="1206022138">
    <w:abstractNumId w:val="33"/>
  </w:num>
  <w:num w:numId="4" w16cid:durableId="1624992997">
    <w:abstractNumId w:val="32"/>
  </w:num>
  <w:num w:numId="5" w16cid:durableId="828061695">
    <w:abstractNumId w:val="7"/>
  </w:num>
  <w:num w:numId="6" w16cid:durableId="1203860170">
    <w:abstractNumId w:val="13"/>
  </w:num>
  <w:num w:numId="7" w16cid:durableId="1942562315">
    <w:abstractNumId w:val="25"/>
  </w:num>
  <w:num w:numId="8" w16cid:durableId="1479299551">
    <w:abstractNumId w:val="30"/>
  </w:num>
  <w:num w:numId="9" w16cid:durableId="75787109">
    <w:abstractNumId w:val="2"/>
  </w:num>
  <w:num w:numId="10" w16cid:durableId="1862477882">
    <w:abstractNumId w:val="26"/>
  </w:num>
  <w:num w:numId="11" w16cid:durableId="1167786703">
    <w:abstractNumId w:val="22"/>
  </w:num>
  <w:num w:numId="12" w16cid:durableId="327834128">
    <w:abstractNumId w:val="27"/>
  </w:num>
  <w:num w:numId="13" w16cid:durableId="1832327491">
    <w:abstractNumId w:val="8"/>
  </w:num>
  <w:num w:numId="14" w16cid:durableId="1360816697">
    <w:abstractNumId w:val="6"/>
  </w:num>
  <w:num w:numId="15" w16cid:durableId="349920299">
    <w:abstractNumId w:val="5"/>
  </w:num>
  <w:num w:numId="16" w16cid:durableId="2140150096">
    <w:abstractNumId w:val="1"/>
  </w:num>
  <w:num w:numId="17" w16cid:durableId="2025740031">
    <w:abstractNumId w:val="15"/>
  </w:num>
  <w:num w:numId="18" w16cid:durableId="1277102933">
    <w:abstractNumId w:val="35"/>
  </w:num>
  <w:num w:numId="19" w16cid:durableId="1423181766">
    <w:abstractNumId w:val="16"/>
  </w:num>
  <w:num w:numId="20" w16cid:durableId="621618989">
    <w:abstractNumId w:val="31"/>
  </w:num>
  <w:num w:numId="21" w16cid:durableId="907572139">
    <w:abstractNumId w:val="36"/>
  </w:num>
  <w:num w:numId="22" w16cid:durableId="1174146324">
    <w:abstractNumId w:val="9"/>
  </w:num>
  <w:num w:numId="23" w16cid:durableId="2039888333">
    <w:abstractNumId w:val="11"/>
  </w:num>
  <w:num w:numId="24" w16cid:durableId="1154756608">
    <w:abstractNumId w:val="28"/>
  </w:num>
  <w:num w:numId="25" w16cid:durableId="314771875">
    <w:abstractNumId w:val="0"/>
  </w:num>
  <w:num w:numId="26" w16cid:durableId="1921717725">
    <w:abstractNumId w:val="21"/>
  </w:num>
  <w:num w:numId="27" w16cid:durableId="798718656">
    <w:abstractNumId w:val="20"/>
  </w:num>
  <w:num w:numId="28" w16cid:durableId="1779062606">
    <w:abstractNumId w:val="29"/>
  </w:num>
  <w:num w:numId="29" w16cid:durableId="1252083153">
    <w:abstractNumId w:val="4"/>
  </w:num>
  <w:num w:numId="30" w16cid:durableId="1286809029">
    <w:abstractNumId w:val="23"/>
  </w:num>
  <w:num w:numId="31" w16cid:durableId="409038659">
    <w:abstractNumId w:val="12"/>
  </w:num>
  <w:num w:numId="32" w16cid:durableId="1229145976">
    <w:abstractNumId w:val="10"/>
  </w:num>
  <w:num w:numId="33" w16cid:durableId="326518777">
    <w:abstractNumId w:val="19"/>
  </w:num>
  <w:num w:numId="34" w16cid:durableId="939724058">
    <w:abstractNumId w:val="17"/>
  </w:num>
  <w:num w:numId="35" w16cid:durableId="19346246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0973254">
    <w:abstractNumId w:val="34"/>
  </w:num>
  <w:num w:numId="37" w16cid:durableId="1145968374">
    <w:abstractNumId w:val="24"/>
  </w:num>
  <w:num w:numId="38" w16cid:durableId="258104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qgUAr30kqC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4F02"/>
    <w:rsid w:val="00195723"/>
    <w:rsid w:val="00195C05"/>
    <w:rsid w:val="001A1B4C"/>
    <w:rsid w:val="001A235D"/>
    <w:rsid w:val="001A3C74"/>
    <w:rsid w:val="001B0048"/>
    <w:rsid w:val="001B1FDF"/>
    <w:rsid w:val="001B4EC4"/>
    <w:rsid w:val="001B6937"/>
    <w:rsid w:val="001B6A7D"/>
    <w:rsid w:val="001C1EC3"/>
    <w:rsid w:val="001C2316"/>
    <w:rsid w:val="001C3631"/>
    <w:rsid w:val="001C43D5"/>
    <w:rsid w:val="001C4F75"/>
    <w:rsid w:val="001C6DAB"/>
    <w:rsid w:val="001D01F8"/>
    <w:rsid w:val="001D41F1"/>
    <w:rsid w:val="001D58D6"/>
    <w:rsid w:val="001F6BB1"/>
    <w:rsid w:val="001F7450"/>
    <w:rsid w:val="002004E1"/>
    <w:rsid w:val="00202C9B"/>
    <w:rsid w:val="00203499"/>
    <w:rsid w:val="00205521"/>
    <w:rsid w:val="002066A4"/>
    <w:rsid w:val="0020784A"/>
    <w:rsid w:val="0021056F"/>
    <w:rsid w:val="00212FF8"/>
    <w:rsid w:val="00235C45"/>
    <w:rsid w:val="0024115A"/>
    <w:rsid w:val="00242469"/>
    <w:rsid w:val="002456AB"/>
    <w:rsid w:val="00251259"/>
    <w:rsid w:val="0025626E"/>
    <w:rsid w:val="002571EC"/>
    <w:rsid w:val="002573EB"/>
    <w:rsid w:val="0027222D"/>
    <w:rsid w:val="00276991"/>
    <w:rsid w:val="002855E6"/>
    <w:rsid w:val="00295C00"/>
    <w:rsid w:val="002A5032"/>
    <w:rsid w:val="002A6CBD"/>
    <w:rsid w:val="002B0722"/>
    <w:rsid w:val="002B4F99"/>
    <w:rsid w:val="002B705D"/>
    <w:rsid w:val="002C520F"/>
    <w:rsid w:val="002D0327"/>
    <w:rsid w:val="002D13CC"/>
    <w:rsid w:val="002D388A"/>
    <w:rsid w:val="002D66D5"/>
    <w:rsid w:val="002E056A"/>
    <w:rsid w:val="002E2094"/>
    <w:rsid w:val="002E4E83"/>
    <w:rsid w:val="002E5B4C"/>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6F7E"/>
    <w:rsid w:val="004D4797"/>
    <w:rsid w:val="004D4A40"/>
    <w:rsid w:val="004E2456"/>
    <w:rsid w:val="004E2DA0"/>
    <w:rsid w:val="004E3270"/>
    <w:rsid w:val="004E52D5"/>
    <w:rsid w:val="004E6664"/>
    <w:rsid w:val="004E6CE1"/>
    <w:rsid w:val="004E6FF1"/>
    <w:rsid w:val="004F225A"/>
    <w:rsid w:val="004F2457"/>
    <w:rsid w:val="0050097C"/>
    <w:rsid w:val="00511C52"/>
    <w:rsid w:val="005214BC"/>
    <w:rsid w:val="00525795"/>
    <w:rsid w:val="00526D5F"/>
    <w:rsid w:val="00531F5B"/>
    <w:rsid w:val="00532D3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12EF"/>
    <w:rsid w:val="006222E0"/>
    <w:rsid w:val="006253C2"/>
    <w:rsid w:val="006265B4"/>
    <w:rsid w:val="0062732D"/>
    <w:rsid w:val="00632A80"/>
    <w:rsid w:val="00642E5B"/>
    <w:rsid w:val="00643E39"/>
    <w:rsid w:val="0066020D"/>
    <w:rsid w:val="006626D9"/>
    <w:rsid w:val="0066773D"/>
    <w:rsid w:val="006679AD"/>
    <w:rsid w:val="00670B62"/>
    <w:rsid w:val="00674BE3"/>
    <w:rsid w:val="0067652D"/>
    <w:rsid w:val="0067697B"/>
    <w:rsid w:val="00681AE7"/>
    <w:rsid w:val="00684FF6"/>
    <w:rsid w:val="00686406"/>
    <w:rsid w:val="00686AE7"/>
    <w:rsid w:val="006901CD"/>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1EE5"/>
    <w:rsid w:val="0071506E"/>
    <w:rsid w:val="0071754E"/>
    <w:rsid w:val="007203F0"/>
    <w:rsid w:val="00722C08"/>
    <w:rsid w:val="00743987"/>
    <w:rsid w:val="0074466D"/>
    <w:rsid w:val="00745EDC"/>
    <w:rsid w:val="00746F05"/>
    <w:rsid w:val="00747362"/>
    <w:rsid w:val="00761E7B"/>
    <w:rsid w:val="00770F3E"/>
    <w:rsid w:val="00774750"/>
    <w:rsid w:val="00780C35"/>
    <w:rsid w:val="00780E12"/>
    <w:rsid w:val="00794DA6"/>
    <w:rsid w:val="007972F2"/>
    <w:rsid w:val="007B64A4"/>
    <w:rsid w:val="007C34E8"/>
    <w:rsid w:val="007C3A88"/>
    <w:rsid w:val="007C7E8D"/>
    <w:rsid w:val="007D1455"/>
    <w:rsid w:val="007D3EC0"/>
    <w:rsid w:val="007D6943"/>
    <w:rsid w:val="007D6E7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63F16"/>
    <w:rsid w:val="00880BC0"/>
    <w:rsid w:val="00884403"/>
    <w:rsid w:val="00897832"/>
    <w:rsid w:val="008A16E4"/>
    <w:rsid w:val="008A53F9"/>
    <w:rsid w:val="008A55F9"/>
    <w:rsid w:val="008B5D16"/>
    <w:rsid w:val="008B6E07"/>
    <w:rsid w:val="008C1D05"/>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85EA7"/>
    <w:rsid w:val="009914A3"/>
    <w:rsid w:val="00997281"/>
    <w:rsid w:val="009A795B"/>
    <w:rsid w:val="009B38D3"/>
    <w:rsid w:val="009B71C7"/>
    <w:rsid w:val="009C5BB4"/>
    <w:rsid w:val="009D16CB"/>
    <w:rsid w:val="009D20E6"/>
    <w:rsid w:val="009F2D6F"/>
    <w:rsid w:val="009F6347"/>
    <w:rsid w:val="00A06A19"/>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34D"/>
    <w:rsid w:val="00B16383"/>
    <w:rsid w:val="00B17A72"/>
    <w:rsid w:val="00B2009B"/>
    <w:rsid w:val="00B21F50"/>
    <w:rsid w:val="00B225ED"/>
    <w:rsid w:val="00B24A0A"/>
    <w:rsid w:val="00B2513B"/>
    <w:rsid w:val="00B27740"/>
    <w:rsid w:val="00B42B3E"/>
    <w:rsid w:val="00B44B18"/>
    <w:rsid w:val="00B453D2"/>
    <w:rsid w:val="00B455D0"/>
    <w:rsid w:val="00B4571F"/>
    <w:rsid w:val="00B516E1"/>
    <w:rsid w:val="00B53E71"/>
    <w:rsid w:val="00B566B2"/>
    <w:rsid w:val="00B57FB2"/>
    <w:rsid w:val="00B60897"/>
    <w:rsid w:val="00B6516E"/>
    <w:rsid w:val="00B80A08"/>
    <w:rsid w:val="00B86846"/>
    <w:rsid w:val="00B90E12"/>
    <w:rsid w:val="00B9142F"/>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0743E"/>
    <w:rsid w:val="00C10115"/>
    <w:rsid w:val="00C12637"/>
    <w:rsid w:val="00C14311"/>
    <w:rsid w:val="00C17CA6"/>
    <w:rsid w:val="00C26CD7"/>
    <w:rsid w:val="00C30CA6"/>
    <w:rsid w:val="00C321A9"/>
    <w:rsid w:val="00C33E94"/>
    <w:rsid w:val="00C363AE"/>
    <w:rsid w:val="00C51526"/>
    <w:rsid w:val="00C516B7"/>
    <w:rsid w:val="00C52028"/>
    <w:rsid w:val="00C53F20"/>
    <w:rsid w:val="00C558E5"/>
    <w:rsid w:val="00C6384F"/>
    <w:rsid w:val="00C64B9F"/>
    <w:rsid w:val="00C65BDD"/>
    <w:rsid w:val="00C71F21"/>
    <w:rsid w:val="00C73E9D"/>
    <w:rsid w:val="00C77EDC"/>
    <w:rsid w:val="00C820B2"/>
    <w:rsid w:val="00C947BB"/>
    <w:rsid w:val="00CA0DAF"/>
    <w:rsid w:val="00CA387C"/>
    <w:rsid w:val="00CB0BA3"/>
    <w:rsid w:val="00CB264A"/>
    <w:rsid w:val="00CB435D"/>
    <w:rsid w:val="00CC66A6"/>
    <w:rsid w:val="00CE1B28"/>
    <w:rsid w:val="00CE5B71"/>
    <w:rsid w:val="00CF3F78"/>
    <w:rsid w:val="00CF443B"/>
    <w:rsid w:val="00CF7AD7"/>
    <w:rsid w:val="00D0055F"/>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961B0"/>
    <w:rsid w:val="00D97BB0"/>
    <w:rsid w:val="00DA02B8"/>
    <w:rsid w:val="00DA5F1D"/>
    <w:rsid w:val="00DB1072"/>
    <w:rsid w:val="00DB174B"/>
    <w:rsid w:val="00DB4DA5"/>
    <w:rsid w:val="00DC3D11"/>
    <w:rsid w:val="00DC4DA0"/>
    <w:rsid w:val="00DD2853"/>
    <w:rsid w:val="00DD4D10"/>
    <w:rsid w:val="00DD6346"/>
    <w:rsid w:val="00DF0A9D"/>
    <w:rsid w:val="00DF0C1D"/>
    <w:rsid w:val="00DF28F7"/>
    <w:rsid w:val="00DF595C"/>
    <w:rsid w:val="00E00C9D"/>
    <w:rsid w:val="00E011A5"/>
    <w:rsid w:val="00E02115"/>
    <w:rsid w:val="00E063F1"/>
    <w:rsid w:val="00E06601"/>
    <w:rsid w:val="00E2109D"/>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1246"/>
    <w:rsid w:val="00EF3150"/>
    <w:rsid w:val="00EF471D"/>
    <w:rsid w:val="00F0330B"/>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362">
      <w:bodyDiv w:val="1"/>
      <w:marLeft w:val="0"/>
      <w:marRight w:val="0"/>
      <w:marTop w:val="0"/>
      <w:marBottom w:val="0"/>
      <w:divBdr>
        <w:top w:val="none" w:sz="0" w:space="0" w:color="auto"/>
        <w:left w:val="none" w:sz="0" w:space="0" w:color="auto"/>
        <w:bottom w:val="none" w:sz="0" w:space="0" w:color="auto"/>
        <w:right w:val="none" w:sz="0" w:space="0" w:color="auto"/>
      </w:divBdr>
    </w:div>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89405157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eorg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ldov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6B5BD-AA0C-4AE2-824C-F6F3DB48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3.xml><?xml version="1.0" encoding="utf-8"?>
<ds:datastoreItem xmlns:ds="http://schemas.openxmlformats.org/officeDocument/2006/customXml" ds:itemID="{179EF3B3-A1A8-4512-B876-0A04DBF0176E}">
  <ds:schemaRefs>
    <ds:schemaRef ds:uri="http://schemas.microsoft.com/sharepoint/v3/contenttype/forms"/>
  </ds:schemaRefs>
</ds:datastoreItem>
</file>

<file path=customXml/itemProps4.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1354</Words>
  <Characters>7723</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9059</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Giada BARLA</cp:lastModifiedBy>
  <cp:revision>52</cp:revision>
  <cp:lastPrinted>2016-07-18T15:26:00Z</cp:lastPrinted>
  <dcterms:created xsi:type="dcterms:W3CDTF">2018-10-31T09:41:00Z</dcterms:created>
  <dcterms:modified xsi:type="dcterms:W3CDTF">2025-04-29T15:37:00Z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